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6077" w14:textId="77777777" w:rsidR="002A0AF2" w:rsidRDefault="003C1320">
      <w:pPr>
        <w:spacing w:after="9" w:line="267" w:lineRule="auto"/>
        <w:ind w:right="5"/>
        <w:jc w:val="center"/>
      </w:pPr>
      <w:r>
        <w:rPr>
          <w:b/>
        </w:rPr>
        <w:t xml:space="preserve">BOSNA I HERCEGOVINA </w:t>
      </w:r>
    </w:p>
    <w:p w14:paraId="6A2689D2" w14:textId="77777777" w:rsidR="002A0AF2" w:rsidRDefault="003C1320">
      <w:pPr>
        <w:spacing w:after="48" w:line="267" w:lineRule="auto"/>
        <w:ind w:right="5"/>
        <w:jc w:val="center"/>
      </w:pPr>
      <w:r>
        <w:rPr>
          <w:b/>
        </w:rPr>
        <w:t xml:space="preserve">FEDERACIJA BOSNE I HERCEGOVINE </w:t>
      </w:r>
    </w:p>
    <w:p w14:paraId="63824043" w14:textId="77777777" w:rsidR="002A0AF2" w:rsidRDefault="003C1320">
      <w:pPr>
        <w:spacing w:after="9" w:line="267" w:lineRule="auto"/>
        <w:ind w:right="7"/>
        <w:jc w:val="center"/>
      </w:pPr>
      <w:r>
        <w:rPr>
          <w:b/>
        </w:rPr>
        <w:t xml:space="preserve">FEDERALNO MINISTARSTVO RAZVOJA, PODUZETNIŠTVA I OBRTA </w:t>
      </w:r>
    </w:p>
    <w:p w14:paraId="16E837AA" w14:textId="77777777" w:rsidR="002A0AF2" w:rsidRDefault="003C1320">
      <w:pPr>
        <w:spacing w:after="9" w:line="267" w:lineRule="auto"/>
        <w:ind w:right="6"/>
        <w:jc w:val="center"/>
      </w:pPr>
      <w:r>
        <w:rPr>
          <w:b/>
        </w:rPr>
        <w:t xml:space="preserve">M O S T A R  </w:t>
      </w:r>
    </w:p>
    <w:p w14:paraId="65AC28C2" w14:textId="77777777" w:rsidR="002A0AF2" w:rsidRDefault="003C1320">
      <w:pPr>
        <w:spacing w:after="16" w:line="259" w:lineRule="auto"/>
        <w:ind w:left="57" w:right="0" w:firstLine="0"/>
        <w:jc w:val="center"/>
      </w:pPr>
      <w:r>
        <w:t xml:space="preserve"> </w:t>
      </w:r>
    </w:p>
    <w:p w14:paraId="111CE77C" w14:textId="1CE9455C" w:rsidR="008E2692" w:rsidRDefault="008E2692" w:rsidP="008E2692">
      <w:pPr>
        <w:spacing w:after="9" w:line="267" w:lineRule="auto"/>
        <w:ind w:left="0" w:right="0" w:firstLine="0"/>
        <w:rPr>
          <w:b/>
        </w:rPr>
      </w:pPr>
    </w:p>
    <w:p w14:paraId="0EF02CC6" w14:textId="5A3AA705" w:rsidR="00A8462A" w:rsidRDefault="000E5E2B" w:rsidP="008E2692">
      <w:pPr>
        <w:spacing w:after="9" w:line="267" w:lineRule="auto"/>
        <w:ind w:right="0"/>
        <w:jc w:val="center"/>
        <w:rPr>
          <w:b/>
        </w:rPr>
      </w:pPr>
      <w:bookmarkStart w:id="0" w:name="_Hlk196828181"/>
      <w:r>
        <w:rPr>
          <w:b/>
        </w:rPr>
        <w:t>Izmjena i d</w:t>
      </w:r>
      <w:r w:rsidR="00B74E06">
        <w:rPr>
          <w:b/>
        </w:rPr>
        <w:t>opuna k</w:t>
      </w:r>
      <w:r w:rsidR="008E2692" w:rsidRPr="008E2692">
        <w:rPr>
          <w:b/>
        </w:rPr>
        <w:t>onačn</w:t>
      </w:r>
      <w:r w:rsidR="00B74E06">
        <w:rPr>
          <w:b/>
        </w:rPr>
        <w:t>e</w:t>
      </w:r>
      <w:r w:rsidR="008E2692" w:rsidRPr="008E2692">
        <w:rPr>
          <w:b/>
        </w:rPr>
        <w:t xml:space="preserve"> list</w:t>
      </w:r>
      <w:r w:rsidR="00B74E06">
        <w:rPr>
          <w:b/>
        </w:rPr>
        <w:t>e</w:t>
      </w:r>
      <w:r w:rsidR="008E2692" w:rsidRPr="008E2692">
        <w:rPr>
          <w:b/>
        </w:rPr>
        <w:t xml:space="preserve"> korisnika dijela grant sredstava tekućih transfera sa ekonomskog koda 614500 za 2025. </w:t>
      </w:r>
      <w:r w:rsidR="00353BE5">
        <w:rPr>
          <w:b/>
        </w:rPr>
        <w:t>g</w:t>
      </w:r>
      <w:r w:rsidR="008E2692" w:rsidRPr="008E2692">
        <w:rPr>
          <w:b/>
        </w:rPr>
        <w:t>odinu</w:t>
      </w:r>
      <w:bookmarkEnd w:id="0"/>
    </w:p>
    <w:p w14:paraId="31A65A05" w14:textId="77777777" w:rsidR="00353BE5" w:rsidRDefault="00353BE5" w:rsidP="008E2692">
      <w:pPr>
        <w:spacing w:after="9" w:line="267" w:lineRule="auto"/>
        <w:ind w:right="0"/>
        <w:jc w:val="center"/>
        <w:rPr>
          <w:b/>
        </w:rPr>
      </w:pPr>
    </w:p>
    <w:p w14:paraId="2D939457" w14:textId="77777777" w:rsidR="00353BE5" w:rsidRDefault="00353BE5" w:rsidP="008E2692">
      <w:pPr>
        <w:spacing w:after="9" w:line="267" w:lineRule="auto"/>
        <w:ind w:right="0"/>
        <w:jc w:val="center"/>
        <w:rPr>
          <w:b/>
        </w:rPr>
      </w:pPr>
    </w:p>
    <w:p w14:paraId="145A2795" w14:textId="40D00C33" w:rsidR="0084307D" w:rsidRDefault="00353BE5" w:rsidP="00353BE5">
      <w:pPr>
        <w:spacing w:after="9" w:line="267" w:lineRule="auto"/>
        <w:ind w:right="0"/>
        <w:jc w:val="left"/>
        <w:rPr>
          <w:bCs/>
        </w:rPr>
      </w:pPr>
      <w:r w:rsidRPr="00353BE5">
        <w:rPr>
          <w:bCs/>
        </w:rPr>
        <w:t>Na konačnu listu korisnika dijela grant sredstava tekućih transfera sa ekonomskog koda 614500 za 2025. godinu se dodaju sljedeći korisnici</w:t>
      </w:r>
      <w:r w:rsidR="00BC5130">
        <w:rPr>
          <w:bCs/>
        </w:rPr>
        <w:t xml:space="preserve"> po projektima</w:t>
      </w:r>
      <w:r w:rsidRPr="00353BE5">
        <w:rPr>
          <w:bCs/>
        </w:rPr>
        <w:t>:</w:t>
      </w:r>
    </w:p>
    <w:p w14:paraId="4295BC71" w14:textId="77777777" w:rsidR="00DB30E1" w:rsidRDefault="00DB30E1" w:rsidP="00353BE5">
      <w:pPr>
        <w:spacing w:after="9" w:line="267" w:lineRule="auto"/>
        <w:ind w:right="0"/>
        <w:jc w:val="left"/>
        <w:rPr>
          <w:bCs/>
        </w:rPr>
      </w:pPr>
    </w:p>
    <w:p w14:paraId="77AB84E5" w14:textId="77777777" w:rsidR="00DB30E1" w:rsidRPr="00353BE5" w:rsidRDefault="00DB30E1" w:rsidP="00353BE5">
      <w:pPr>
        <w:spacing w:after="9" w:line="267" w:lineRule="auto"/>
        <w:ind w:right="0"/>
        <w:jc w:val="left"/>
        <w:rPr>
          <w:bCs/>
        </w:rPr>
      </w:pPr>
    </w:p>
    <w:tbl>
      <w:tblPr>
        <w:tblStyle w:val="TableGrid"/>
        <w:tblW w:w="8354" w:type="dxa"/>
        <w:tblInd w:w="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621"/>
        <w:gridCol w:w="3880"/>
        <w:gridCol w:w="1865"/>
        <w:gridCol w:w="1988"/>
      </w:tblGrid>
      <w:tr w:rsidR="00CA58B8" w:rsidRPr="009219FC" w14:paraId="416A3AD5" w14:textId="77777777" w:rsidTr="00A2549A">
        <w:trPr>
          <w:trHeight w:val="531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B344FB" w14:textId="4EA37430" w:rsidR="00C7117C" w:rsidRPr="00AB0859" w:rsidRDefault="00C7117C" w:rsidP="00DA4C13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  <w:lang w:val="de-DE"/>
              </w:rPr>
            </w:pPr>
            <w:bookmarkStart w:id="1" w:name="_Hlk200974528"/>
            <w:bookmarkStart w:id="2" w:name="_Hlk199228737"/>
            <w:r w:rsidRPr="00AB0859">
              <w:rPr>
                <w:b/>
                <w:bCs/>
                <w:color w:val="auto"/>
                <w:lang w:val="de-DE"/>
              </w:rPr>
              <w:t>PROJEKAT BR. 4 “JAČANJE KONKURENTNOSTI MSP”</w:t>
            </w:r>
            <w:bookmarkEnd w:id="1"/>
          </w:p>
        </w:tc>
      </w:tr>
      <w:tr w:rsidR="00CA58B8" w:rsidRPr="00CA58B8" w14:paraId="530CEFBA" w14:textId="1A30A120" w:rsidTr="005575F5">
        <w:trPr>
          <w:trHeight w:val="5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811130" w14:textId="77777777" w:rsidR="00C7117C" w:rsidRPr="00CA58B8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bookmarkStart w:id="3" w:name="_Hlk196741914"/>
            <w:r w:rsidRPr="00CA58B8">
              <w:rPr>
                <w:b/>
                <w:bCs/>
                <w:color w:val="auto"/>
              </w:rPr>
              <w:t>R.B.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D64EF" w14:textId="77777777" w:rsidR="00C7117C" w:rsidRPr="00B367DB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Naziv podnosioca projektne prijave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0077" w14:textId="62C0D337" w:rsidR="00C7117C" w:rsidRPr="00B367DB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Sjedište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A1FC66" w14:textId="6E6B8E8B" w:rsidR="00C7117C" w:rsidRPr="00B367DB" w:rsidRDefault="00C7117C" w:rsidP="00DA4C13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Grant (KM)</w:t>
            </w:r>
          </w:p>
        </w:tc>
      </w:tr>
      <w:tr w:rsidR="00751058" w:rsidRPr="00CA58B8" w14:paraId="67ECE99E" w14:textId="77777777" w:rsidTr="005575F5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E4B" w14:textId="0BEE53D1" w:rsidR="00751058" w:rsidRPr="00CA58B8" w:rsidRDefault="009219FC" w:rsidP="00751058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E7A7" w14:textId="0A3F7484" w:rsidR="00751058" w:rsidRPr="00B367DB" w:rsidRDefault="00751058" w:rsidP="00751058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>
              <w:t>EZIO INOX d.o.o.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B46F" w14:textId="3F65B41C" w:rsidR="00751058" w:rsidRPr="00B367DB" w:rsidRDefault="00751058" w:rsidP="00751058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>
              <w:t>Ilijaš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3BB" w14:textId="2B5FA235" w:rsidR="00751058" w:rsidRPr="00B367DB" w:rsidRDefault="00751058" w:rsidP="00751058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5575F5" w:rsidRPr="00CA58B8" w14:paraId="057A6CFB" w14:textId="77777777" w:rsidTr="005575F5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B91" w14:textId="3A77DC3E" w:rsidR="005575F5" w:rsidRPr="00E97AF6" w:rsidRDefault="009219FC" w:rsidP="005575F5">
            <w:pPr>
              <w:spacing w:after="0" w:line="259" w:lineRule="auto"/>
              <w:ind w:left="0" w:right="56" w:firstLine="0"/>
              <w:jc w:val="center"/>
            </w:pPr>
            <w:r>
              <w:t>160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1371" w14:textId="4E107390" w:rsidR="005575F5" w:rsidRDefault="005575F5" w:rsidP="005575F5">
            <w:pPr>
              <w:spacing w:after="0" w:line="259" w:lineRule="auto"/>
              <w:ind w:left="0" w:right="54" w:firstLine="0"/>
              <w:jc w:val="center"/>
            </w:pPr>
            <w:r>
              <w:t>SPEC SYSTEMS d.o.o.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A0C1" w14:textId="6D6FE120" w:rsidR="005575F5" w:rsidRDefault="005575F5" w:rsidP="005575F5">
            <w:pPr>
              <w:spacing w:after="0" w:line="259" w:lineRule="auto"/>
              <w:ind w:left="385" w:right="320" w:firstLine="0"/>
              <w:jc w:val="center"/>
            </w:pPr>
            <w:r>
              <w:t>Sarajevo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E9A0" w14:textId="03499991" w:rsidR="005575F5" w:rsidRPr="00B367DB" w:rsidRDefault="005575F5" w:rsidP="005575F5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>
              <w:t>89.903,31</w:t>
            </w:r>
          </w:p>
        </w:tc>
      </w:tr>
      <w:tr w:rsidR="005575F5" w:rsidRPr="00CA58B8" w14:paraId="1B5AE5D5" w14:textId="77777777" w:rsidTr="005575F5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AB7" w14:textId="003F9F43" w:rsidR="005575F5" w:rsidRPr="00E97AF6" w:rsidRDefault="009219FC" w:rsidP="005575F5">
            <w:pPr>
              <w:spacing w:after="0" w:line="259" w:lineRule="auto"/>
              <w:ind w:left="0" w:right="56" w:firstLine="0"/>
              <w:jc w:val="center"/>
            </w:pPr>
            <w:r>
              <w:t>161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ACE76" w14:textId="09D4F494" w:rsidR="005575F5" w:rsidRDefault="005575F5" w:rsidP="005575F5">
            <w:pPr>
              <w:spacing w:after="0" w:line="259" w:lineRule="auto"/>
              <w:ind w:left="0" w:right="54" w:firstLine="0"/>
              <w:jc w:val="center"/>
            </w:pPr>
            <w:r>
              <w:t>STEEL CONSTRUCTION</w:t>
            </w:r>
            <w:r w:rsidR="00860B34">
              <w:t xml:space="preserve"> </w:t>
            </w:r>
            <w:r>
              <w:t>&amp;</w:t>
            </w:r>
            <w:r w:rsidR="00860B34">
              <w:t xml:space="preserve"> </w:t>
            </w:r>
            <w:r>
              <w:t>ENGINEERING d.o.o.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78DB" w14:textId="781C836E" w:rsidR="005575F5" w:rsidRDefault="005575F5" w:rsidP="005575F5">
            <w:pPr>
              <w:spacing w:after="0" w:line="259" w:lineRule="auto"/>
              <w:ind w:left="385" w:right="320" w:firstLine="0"/>
              <w:jc w:val="center"/>
            </w:pPr>
            <w:r>
              <w:t>Zavidovići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A4B" w14:textId="39950207" w:rsidR="005575F5" w:rsidRPr="00B367DB" w:rsidRDefault="005575F5" w:rsidP="005575F5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>
              <w:t>71.700,00</w:t>
            </w:r>
          </w:p>
        </w:tc>
      </w:tr>
      <w:tr w:rsidR="005575F5" w:rsidRPr="00CA58B8" w14:paraId="40E6DDA2" w14:textId="77777777" w:rsidTr="005575F5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0DE" w14:textId="35FD192F" w:rsidR="005575F5" w:rsidRPr="00E97AF6" w:rsidRDefault="009219FC" w:rsidP="005575F5">
            <w:pPr>
              <w:spacing w:after="0" w:line="259" w:lineRule="auto"/>
              <w:ind w:left="0" w:right="56" w:firstLine="0"/>
              <w:jc w:val="center"/>
            </w:pPr>
            <w:r>
              <w:t>162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49D72" w14:textId="5129DA49" w:rsidR="005575F5" w:rsidRDefault="005575F5" w:rsidP="005575F5">
            <w:pPr>
              <w:spacing w:after="0" w:line="259" w:lineRule="auto"/>
              <w:ind w:left="0" w:right="54" w:firstLine="0"/>
              <w:jc w:val="center"/>
            </w:pPr>
            <w:r>
              <w:t>PMP MIKRON-METALNO d.o.o.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FA81" w14:textId="78EB0812" w:rsidR="005575F5" w:rsidRDefault="005575F5" w:rsidP="005575F5">
            <w:pPr>
              <w:spacing w:after="0" w:line="259" w:lineRule="auto"/>
              <w:ind w:left="385" w:right="320" w:firstLine="0"/>
              <w:jc w:val="center"/>
            </w:pPr>
            <w:r>
              <w:t>Lukavac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E369" w14:textId="247BA2C9" w:rsidR="005575F5" w:rsidRPr="00B367DB" w:rsidRDefault="005575F5" w:rsidP="005575F5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>
              <w:t>100.000,00</w:t>
            </w:r>
          </w:p>
        </w:tc>
      </w:tr>
      <w:tr w:rsidR="005575F5" w:rsidRPr="00CA58B8" w14:paraId="05706A43" w14:textId="77777777" w:rsidTr="005575F5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F9D" w14:textId="05F3F9B1" w:rsidR="005575F5" w:rsidRPr="00E97AF6" w:rsidRDefault="009219FC" w:rsidP="005575F5">
            <w:pPr>
              <w:spacing w:after="0" w:line="259" w:lineRule="auto"/>
              <w:ind w:left="0" w:right="56" w:firstLine="0"/>
              <w:jc w:val="center"/>
            </w:pPr>
            <w:r>
              <w:t>163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4065" w14:textId="4DA80580" w:rsidR="005575F5" w:rsidRDefault="005575F5" w:rsidP="005575F5">
            <w:pPr>
              <w:spacing w:after="0" w:line="259" w:lineRule="auto"/>
              <w:ind w:left="0" w:right="54" w:firstLine="0"/>
              <w:jc w:val="center"/>
            </w:pPr>
            <w:r>
              <w:t>EKE-PRINT d.o.o.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2BAC" w14:textId="6BA19724" w:rsidR="005575F5" w:rsidRDefault="005575F5" w:rsidP="005575F5">
            <w:pPr>
              <w:spacing w:after="0" w:line="259" w:lineRule="auto"/>
              <w:ind w:left="385" w:right="320" w:firstLine="0"/>
              <w:jc w:val="center"/>
            </w:pPr>
            <w:r>
              <w:t>Gradačac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3C2D" w14:textId="3620B424" w:rsidR="005575F5" w:rsidRPr="00B367DB" w:rsidRDefault="005575F5" w:rsidP="005575F5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>
              <w:t>65.000,00</w:t>
            </w:r>
          </w:p>
        </w:tc>
      </w:tr>
    </w:tbl>
    <w:bookmarkEnd w:id="2"/>
    <w:bookmarkEnd w:id="3"/>
    <w:p w14:paraId="57E78439" w14:textId="59E33735" w:rsidR="00E1088E" w:rsidRDefault="003C1320" w:rsidP="00515592">
      <w:pPr>
        <w:spacing w:after="54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364" w:type="dxa"/>
        <w:tblInd w:w="-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627"/>
        <w:gridCol w:w="3482"/>
        <w:gridCol w:w="1889"/>
        <w:gridCol w:w="2366"/>
      </w:tblGrid>
      <w:tr w:rsidR="00E1088E" w14:paraId="5A682FB4" w14:textId="77777777" w:rsidTr="00EA51CC">
        <w:trPr>
          <w:trHeight w:val="531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2118E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bookmarkStart w:id="4" w:name="_Hlk200974545"/>
            <w:r w:rsidRPr="00C7117C">
              <w:rPr>
                <w:b/>
                <w:bCs/>
              </w:rPr>
              <w:t xml:space="preserve">PROJEKAT BR. 7: </w:t>
            </w:r>
            <w:r>
              <w:rPr>
                <w:b/>
                <w:bCs/>
              </w:rPr>
              <w:t>“</w:t>
            </w:r>
            <w:r w:rsidRPr="00C7117C">
              <w:rPr>
                <w:b/>
                <w:bCs/>
              </w:rPr>
              <w:t>POTICAJ ZA RAZVOJ OBRTA I SRODNIH DJELATNOSTI</w:t>
            </w:r>
            <w:r>
              <w:rPr>
                <w:b/>
                <w:bCs/>
              </w:rPr>
              <w:t>”</w:t>
            </w:r>
            <w:bookmarkEnd w:id="4"/>
          </w:p>
        </w:tc>
      </w:tr>
      <w:tr w:rsidR="00E1088E" w14:paraId="30D37446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AF24A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R.B.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2E0248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Naziv podnosioca projektne prijave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1A7899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Sjediš</w:t>
            </w:r>
            <w:r>
              <w:rPr>
                <w:b/>
                <w:bCs/>
              </w:rPr>
              <w:t>t</w:t>
            </w:r>
            <w:r w:rsidRPr="00B360C1">
              <w:rPr>
                <w:b/>
                <w:bCs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914367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 (KM)</w:t>
            </w:r>
          </w:p>
        </w:tc>
      </w:tr>
      <w:tr w:rsidR="00E1088E" w14:paraId="27586007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190" w14:textId="6A795DA1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  <w:r w:rsidR="00444A71">
              <w:t>12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CDF" w14:textId="10513589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OBRT “X-DIZAJN”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05DE" w14:textId="7349749B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Vitez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CFB" w14:textId="4F4A52DC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4.045,25 </w:t>
            </w:r>
          </w:p>
        </w:tc>
      </w:tr>
      <w:tr w:rsidR="00E1088E" w14:paraId="3701954D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407" w14:textId="48AB82B2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2EF5" w14:textId="1867C7A0" w:rsidR="00E1088E" w:rsidRPr="00A42635" w:rsidRDefault="00B038AA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STOLARIJA UNIVERZAL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29C" w14:textId="7BB94728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Gračanica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E9D6" w14:textId="71599FF4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3.481,84 </w:t>
            </w:r>
          </w:p>
        </w:tc>
      </w:tr>
      <w:tr w:rsidR="00E1088E" w14:paraId="5B6CB20D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DA7" w14:textId="40660A00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21FA" w14:textId="3E39AA2C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Z.R. “BRAĆA NIKŠIĆ”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334A" w14:textId="106471F9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Konjic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4B97" w14:textId="165A5246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9.100,00 </w:t>
            </w:r>
          </w:p>
        </w:tc>
      </w:tr>
      <w:tr w:rsidR="00E1088E" w14:paraId="57E93819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086" w14:textId="3CBADC96" w:rsidR="00EA51CC" w:rsidRDefault="00444A71" w:rsidP="00EA51CC">
            <w:pPr>
              <w:spacing w:after="0" w:line="259" w:lineRule="auto"/>
              <w:ind w:left="0" w:right="56" w:firstLine="0"/>
              <w:jc w:val="center"/>
            </w:pPr>
            <w:r>
              <w:t>115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2C8" w14:textId="2BCBACD3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OR “START”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F779" w14:textId="6B9ECC28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Bugojno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9754" w14:textId="2212FA02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6.552,00 </w:t>
            </w:r>
          </w:p>
        </w:tc>
      </w:tr>
      <w:tr w:rsidR="00EA51CC" w14:paraId="20DA4E17" w14:textId="77777777" w:rsidTr="00EA51CC">
        <w:trPr>
          <w:trHeight w:val="53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A6D" w14:textId="67976B67" w:rsidR="00EA51CC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33E1" w14:textId="273C9ECB" w:rsidR="00EA51CC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STOLARSKA RADNJA “Tishleri”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EEC5" w14:textId="2CB8D0DD" w:rsidR="00EA51CC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Živinice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F99" w14:textId="4D0DE981" w:rsidR="00EA51CC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9.800,00 </w:t>
            </w:r>
          </w:p>
        </w:tc>
      </w:tr>
    </w:tbl>
    <w:p w14:paraId="6195F0BD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tbl>
      <w:tblPr>
        <w:tblStyle w:val="TableGrid"/>
        <w:tblW w:w="8354" w:type="dxa"/>
        <w:tblInd w:w="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621"/>
        <w:gridCol w:w="3480"/>
        <w:gridCol w:w="1879"/>
        <w:gridCol w:w="2374"/>
      </w:tblGrid>
      <w:tr w:rsidR="00E1088E" w14:paraId="3BDA58B7" w14:textId="77777777" w:rsidTr="00F55D4B">
        <w:trPr>
          <w:trHeight w:val="531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BDEA83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C7117C">
              <w:rPr>
                <w:b/>
                <w:bCs/>
              </w:rPr>
              <w:lastRenderedPageBreak/>
              <w:t xml:space="preserve">PROJEKAT BR. 8: </w:t>
            </w:r>
            <w:r>
              <w:rPr>
                <w:b/>
                <w:bCs/>
              </w:rPr>
              <w:t>“</w:t>
            </w:r>
            <w:r w:rsidRPr="00C7117C">
              <w:rPr>
                <w:b/>
                <w:bCs/>
              </w:rPr>
              <w:t>POTICAJ NOVOOSNOVANIM SUBJEKTIMA MALE PRIVREDE</w:t>
            </w:r>
            <w:r>
              <w:rPr>
                <w:b/>
                <w:bCs/>
              </w:rPr>
              <w:t>”</w:t>
            </w:r>
          </w:p>
        </w:tc>
      </w:tr>
      <w:tr w:rsidR="00E1088E" w14:paraId="55C6CBC2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8A3601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R.B.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468FD1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Naziv podnosioca projektne prijave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81B64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Sjediš</w:t>
            </w:r>
            <w:r>
              <w:rPr>
                <w:b/>
                <w:bCs/>
              </w:rPr>
              <w:t>t</w:t>
            </w:r>
            <w:r w:rsidRPr="00B360C1">
              <w:rPr>
                <w:b/>
                <w:bCs/>
              </w:rPr>
              <w:t>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0FBCB1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 (KM)</w:t>
            </w:r>
          </w:p>
        </w:tc>
      </w:tr>
      <w:tr w:rsidR="00E1088E" w14:paraId="305EE439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C40" w14:textId="2E6904B8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B6DF" w14:textId="5FBFCBF1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3M DJULI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57C3" w14:textId="0D4FFE45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Ilidža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AA01" w14:textId="29C3DE58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2.000,00 mentoring</w:t>
            </w:r>
          </w:p>
        </w:tc>
      </w:tr>
      <w:tr w:rsidR="00E1088E" w14:paraId="5B076E09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BEC" w14:textId="3DBF6126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15EF" w14:textId="7B82E031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OBRTNIČKA DJELATNOST “LUXORY”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4C91" w14:textId="3C2102FD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N</w:t>
            </w:r>
            <w:r w:rsidR="0073018B">
              <w:rPr>
                <w:szCs w:val="22"/>
              </w:rPr>
              <w:t xml:space="preserve">ovi </w:t>
            </w:r>
            <w:r>
              <w:rPr>
                <w:szCs w:val="22"/>
              </w:rPr>
              <w:t>Grad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08E1" w14:textId="5A359FB2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10.000,00 </w:t>
            </w:r>
          </w:p>
        </w:tc>
      </w:tr>
      <w:tr w:rsidR="00E1088E" w14:paraId="49A3F36E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85B" w14:textId="009013A6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92EB" w14:textId="13DEF867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OBRTNIČKA </w:t>
            </w:r>
            <w:r w:rsidR="0073018B">
              <w:rPr>
                <w:szCs w:val="22"/>
              </w:rPr>
              <w:t>DJELATNOST</w:t>
            </w:r>
            <w:r>
              <w:rPr>
                <w:szCs w:val="22"/>
              </w:rPr>
              <w:t xml:space="preserve"> “DUBRO”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FC44" w14:textId="39277DAB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Sarajevo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8DB3" w14:textId="563C65AD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10.000,00 </w:t>
            </w:r>
          </w:p>
        </w:tc>
      </w:tr>
      <w:tr w:rsidR="00E1088E" w14:paraId="321AF977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FEA" w14:textId="35EE6773" w:rsidR="00E1088E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CC63" w14:textId="04061871" w:rsidR="00E1088E" w:rsidRPr="00A42635" w:rsidRDefault="00EA51CC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Z.R. “ĐANA”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DDA4" w14:textId="229478E8" w:rsidR="00E1088E" w:rsidRPr="00A42635" w:rsidRDefault="00584B63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Konjic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90CD" w14:textId="632FBBC6" w:rsidR="00E1088E" w:rsidRPr="00A42635" w:rsidRDefault="00EA51CC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9.750,00 </w:t>
            </w:r>
          </w:p>
        </w:tc>
      </w:tr>
      <w:tr w:rsidR="00584B63" w14:paraId="64259E34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FEB" w14:textId="5E78E7A8" w:rsidR="00584B63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FF13" w14:textId="36EB0188" w:rsidR="00584B63" w:rsidRDefault="00584B63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“ST DESIGN” d.o.o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5A89" w14:textId="07D81D5A" w:rsidR="00584B63" w:rsidRDefault="00584B63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Mostar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236B" w14:textId="26608019" w:rsidR="00584B63" w:rsidRDefault="00584B63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10.000,00</w:t>
            </w:r>
          </w:p>
        </w:tc>
      </w:tr>
      <w:tr w:rsidR="00584B63" w14:paraId="38945F12" w14:textId="77777777" w:rsidTr="0073018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8E2" w14:textId="4CE842F5" w:rsidR="00584B63" w:rsidRDefault="00444A71" w:rsidP="00F55D4B">
            <w:pPr>
              <w:spacing w:after="0" w:line="259" w:lineRule="auto"/>
              <w:ind w:left="0" w:right="56" w:firstLine="0"/>
              <w:jc w:val="center"/>
            </w:pPr>
            <w:r>
              <w:t>119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F449" w14:textId="58770DD6" w:rsidR="00584B63" w:rsidRDefault="00584B63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>
              <w:rPr>
                <w:szCs w:val="22"/>
              </w:rPr>
              <w:t>AUTOPRAONA VULKANIZER “ČULE”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7AB9" w14:textId="7CB2A148" w:rsidR="00584B63" w:rsidRDefault="00584B63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Čapljina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DBC1" w14:textId="28A8A31D" w:rsidR="00584B63" w:rsidRDefault="00584B63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9.500,00</w:t>
            </w:r>
          </w:p>
        </w:tc>
      </w:tr>
    </w:tbl>
    <w:p w14:paraId="5E0A367D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sectPr w:rsidR="006B7E3D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88"/>
    <w:multiLevelType w:val="hybridMultilevel"/>
    <w:tmpl w:val="AEEA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CD3"/>
    <w:multiLevelType w:val="hybridMultilevel"/>
    <w:tmpl w:val="D25A5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541"/>
    <w:multiLevelType w:val="hybridMultilevel"/>
    <w:tmpl w:val="3F2E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2"/>
    <w:rsid w:val="000533CB"/>
    <w:rsid w:val="00064ACC"/>
    <w:rsid w:val="00076087"/>
    <w:rsid w:val="0008607D"/>
    <w:rsid w:val="000A564B"/>
    <w:rsid w:val="000A6AF0"/>
    <w:rsid w:val="000B68D2"/>
    <w:rsid w:val="000E5E2B"/>
    <w:rsid w:val="00157E7A"/>
    <w:rsid w:val="001E3BCE"/>
    <w:rsid w:val="001F4A6B"/>
    <w:rsid w:val="002224F8"/>
    <w:rsid w:val="0024730B"/>
    <w:rsid w:val="00280FD5"/>
    <w:rsid w:val="002A0AF2"/>
    <w:rsid w:val="002C4B88"/>
    <w:rsid w:val="002D0D2B"/>
    <w:rsid w:val="00353BE5"/>
    <w:rsid w:val="00357BA0"/>
    <w:rsid w:val="00361AF0"/>
    <w:rsid w:val="003C1320"/>
    <w:rsid w:val="004020EF"/>
    <w:rsid w:val="00444A71"/>
    <w:rsid w:val="004A4B94"/>
    <w:rsid w:val="004D1BD2"/>
    <w:rsid w:val="004D5CF1"/>
    <w:rsid w:val="004F3273"/>
    <w:rsid w:val="005041CA"/>
    <w:rsid w:val="00510011"/>
    <w:rsid w:val="00515592"/>
    <w:rsid w:val="005374AA"/>
    <w:rsid w:val="005575F5"/>
    <w:rsid w:val="00584B63"/>
    <w:rsid w:val="005C5CDD"/>
    <w:rsid w:val="0062287C"/>
    <w:rsid w:val="00633FC1"/>
    <w:rsid w:val="00656486"/>
    <w:rsid w:val="006B7E3D"/>
    <w:rsid w:val="0073018B"/>
    <w:rsid w:val="0074547F"/>
    <w:rsid w:val="00751058"/>
    <w:rsid w:val="00781BE5"/>
    <w:rsid w:val="00785BEF"/>
    <w:rsid w:val="007A3799"/>
    <w:rsid w:val="007B1180"/>
    <w:rsid w:val="007C572F"/>
    <w:rsid w:val="007E2E32"/>
    <w:rsid w:val="00840B78"/>
    <w:rsid w:val="0084307D"/>
    <w:rsid w:val="00860B34"/>
    <w:rsid w:val="0086281F"/>
    <w:rsid w:val="00870289"/>
    <w:rsid w:val="00874253"/>
    <w:rsid w:val="008D058E"/>
    <w:rsid w:val="008E2692"/>
    <w:rsid w:val="008E647F"/>
    <w:rsid w:val="00915B6C"/>
    <w:rsid w:val="009219FC"/>
    <w:rsid w:val="009775A0"/>
    <w:rsid w:val="00984FFD"/>
    <w:rsid w:val="00A8462A"/>
    <w:rsid w:val="00AB0859"/>
    <w:rsid w:val="00B038AA"/>
    <w:rsid w:val="00B360C1"/>
    <w:rsid w:val="00B367DB"/>
    <w:rsid w:val="00B74E06"/>
    <w:rsid w:val="00BC2CB1"/>
    <w:rsid w:val="00BC5130"/>
    <w:rsid w:val="00BF4730"/>
    <w:rsid w:val="00C331EB"/>
    <w:rsid w:val="00C7117C"/>
    <w:rsid w:val="00CA58B8"/>
    <w:rsid w:val="00CC3E4E"/>
    <w:rsid w:val="00CE107D"/>
    <w:rsid w:val="00CE3791"/>
    <w:rsid w:val="00DA4C13"/>
    <w:rsid w:val="00DB30E1"/>
    <w:rsid w:val="00DB4095"/>
    <w:rsid w:val="00E0752F"/>
    <w:rsid w:val="00E1088E"/>
    <w:rsid w:val="00E1383B"/>
    <w:rsid w:val="00E35241"/>
    <w:rsid w:val="00E64E62"/>
    <w:rsid w:val="00E674E5"/>
    <w:rsid w:val="00EA51CC"/>
    <w:rsid w:val="00EE396D"/>
    <w:rsid w:val="00F15073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862"/>
  <w15:docId w15:val="{5C2A9D25-5DE8-4C32-88C0-6F509AE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EB"/>
    <w:pPr>
      <w:spacing w:after="4" w:line="285" w:lineRule="auto"/>
      <w:ind w:left="10" w:right="3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5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0999-6327-4633-B28F-2BE671B3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cp:lastModifiedBy>Tijana Ešpek</cp:lastModifiedBy>
  <cp:revision>5</cp:revision>
  <cp:lastPrinted>2025-05-30T10:49:00Z</cp:lastPrinted>
  <dcterms:created xsi:type="dcterms:W3CDTF">2025-06-23T13:38:00Z</dcterms:created>
  <dcterms:modified xsi:type="dcterms:W3CDTF">2025-06-26T12:35:00Z</dcterms:modified>
</cp:coreProperties>
</file>